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0117008C" w:rsidR="00D4148E" w:rsidRPr="0033027D" w:rsidRDefault="00D4148E" w:rsidP="00D4148E">
      <w:pPr>
        <w:pStyle w:val="CRCoverPage"/>
        <w:tabs>
          <w:tab w:val="right" w:pos="9639"/>
        </w:tabs>
        <w:spacing w:after="0"/>
        <w:rPr>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w:t>
      </w:r>
      <w:r w:rsidR="005E0763">
        <w:rPr>
          <w:rFonts w:eastAsia="ＭＳ 明朝"/>
          <w:b/>
          <w:noProof/>
          <w:sz w:val="24"/>
          <w:lang w:eastAsia="ja-JP"/>
        </w:rPr>
        <w:t>9</w:t>
      </w:r>
      <w:r w:rsidRPr="0033027D">
        <w:rPr>
          <w:b/>
          <w:noProof/>
          <w:sz w:val="24"/>
        </w:rPr>
        <w:tab/>
      </w:r>
      <w:r>
        <w:rPr>
          <w:b/>
          <w:noProof/>
          <w:sz w:val="24"/>
        </w:rPr>
        <w:t>RP</w:t>
      </w:r>
      <w:r w:rsidRPr="0033027D">
        <w:rPr>
          <w:b/>
          <w:noProof/>
          <w:sz w:val="24"/>
        </w:rPr>
        <w:t>-</w:t>
      </w:r>
      <w:r>
        <w:rPr>
          <w:b/>
          <w:noProof/>
          <w:sz w:val="24"/>
        </w:rPr>
        <w:t>2</w:t>
      </w:r>
      <w:r w:rsidR="005E0763">
        <w:rPr>
          <w:b/>
          <w:noProof/>
          <w:sz w:val="24"/>
        </w:rPr>
        <w:t>3</w:t>
      </w:r>
      <w:r w:rsidR="00C93130">
        <w:rPr>
          <w:b/>
          <w:noProof/>
          <w:sz w:val="24"/>
        </w:rPr>
        <w:t>0362</w:t>
      </w:r>
    </w:p>
    <w:p w14:paraId="347ABD40" w14:textId="2EFD0B1A" w:rsidR="00D4148E" w:rsidRPr="00BE1E07" w:rsidRDefault="005E0763" w:rsidP="00D4148E">
      <w:pPr>
        <w:pStyle w:val="CRCoverPage"/>
        <w:tabs>
          <w:tab w:val="right" w:pos="9639"/>
        </w:tabs>
        <w:spacing w:after="0"/>
        <w:rPr>
          <w:rFonts w:eastAsia="Batang" w:cs="Arial"/>
          <w:sz w:val="18"/>
          <w:szCs w:val="18"/>
          <w:lang w:eastAsia="zh-CN"/>
        </w:rPr>
      </w:pPr>
      <w:r w:rsidRPr="005E0763">
        <w:rPr>
          <w:b/>
          <w:noProof/>
          <w:sz w:val="24"/>
        </w:rPr>
        <w:t>Rotterdam, Netherlands, March 20-23, 2023</w:t>
      </w:r>
      <w:r w:rsidR="00D4148E" w:rsidRPr="0033027D">
        <w:rPr>
          <w:b/>
          <w:noProof/>
          <w:sz w:val="24"/>
        </w:rPr>
        <w:tab/>
      </w:r>
      <w:r w:rsidR="00D4148E"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5329F04A"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Discussion on </w:t>
      </w:r>
      <w:r w:rsidR="005E0763">
        <w:rPr>
          <w:rFonts w:ascii="Arial" w:eastAsia="Batang" w:hAnsi="Arial" w:cs="Arial"/>
          <w:b/>
          <w:lang w:eastAsia="zh-CN"/>
        </w:rPr>
        <w:t>BWP without restriction</w:t>
      </w:r>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2B4C58E3"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w:t>
      </w:r>
      <w:r w:rsidR="005E0763">
        <w:rPr>
          <w:rFonts w:ascii="Arial" w:eastAsia="Batang" w:hAnsi="Arial"/>
          <w:b/>
          <w:lang w:eastAsia="zh-CN"/>
        </w:rPr>
        <w:t>12</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2CBA4FAD" w14:textId="10790EB1" w:rsidR="00130B63" w:rsidRDefault="002A5116" w:rsidP="007D1323">
      <w:pPr>
        <w:spacing w:afterLines="50" w:after="120"/>
        <w:jc w:val="both"/>
        <w:rPr>
          <w:rFonts w:eastAsia="ＭＳ 明朝"/>
          <w:sz w:val="22"/>
          <w:szCs w:val="22"/>
          <w:lang w:val="en-US"/>
        </w:rPr>
      </w:pPr>
      <w:r>
        <w:rPr>
          <w:rFonts w:eastAsia="ＭＳ 明朝"/>
          <w:sz w:val="22"/>
          <w:szCs w:val="22"/>
          <w:lang w:val="en-US"/>
        </w:rPr>
        <w:t>The issue on “BWP without restriction” has been discussed in number of meetings. At the RAN#98-e meeting, whether/which option(s) can be supported in Rel-18 was extensively discussed, but the conclusion was to discuss this issue again in RAN#99 as below [1</w:t>
      </w:r>
      <w:r w:rsidR="00AE619D">
        <w:rPr>
          <w:rFonts w:eastAsia="ＭＳ 明朝"/>
          <w:sz w:val="22"/>
          <w:szCs w:val="22"/>
          <w:lang w:val="en-US"/>
        </w:rPr>
        <w:t>, 2</w:t>
      </w:r>
      <w:r>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2A5116" w14:paraId="700E7E6F" w14:textId="77777777" w:rsidTr="002A5116">
        <w:tc>
          <w:tcPr>
            <w:tcW w:w="9628" w:type="dxa"/>
          </w:tcPr>
          <w:p w14:paraId="6669E806" w14:textId="77777777" w:rsidR="002A5116" w:rsidRPr="002A5116" w:rsidRDefault="002A5116" w:rsidP="002A5116">
            <w:pPr>
              <w:rPr>
                <w:rFonts w:ascii="Arial" w:eastAsia="游明朝" w:hAnsi="Arial" w:cs="Arial"/>
                <w:b/>
                <w:lang w:eastAsia="en-GB"/>
              </w:rPr>
            </w:pPr>
            <w:r w:rsidRPr="002A5116">
              <w:rPr>
                <w:rFonts w:ascii="Arial" w:eastAsia="游明朝" w:hAnsi="Arial" w:cs="Arial"/>
                <w:b/>
                <w:color w:val="0000FF"/>
                <w:lang w:eastAsia="en-GB"/>
              </w:rPr>
              <w:t>RP-223506</w:t>
            </w:r>
            <w:r w:rsidRPr="002A5116">
              <w:rPr>
                <w:rFonts w:ascii="Arial" w:eastAsia="游明朝" w:hAnsi="Arial" w:cs="Arial"/>
                <w:b/>
                <w:color w:val="0000FF"/>
                <w:lang w:eastAsia="en-GB"/>
              </w:rPr>
              <w:tab/>
            </w:r>
            <w:r w:rsidRPr="002A5116">
              <w:rPr>
                <w:rFonts w:ascii="Arial" w:eastAsia="游明朝" w:hAnsi="Arial" w:cs="Arial"/>
                <w:b/>
                <w:lang w:eastAsia="en-GB"/>
              </w:rPr>
              <w:t>Moderator's summary of discussion [98e-30-BWP-WithoutRestriction]</w:t>
            </w:r>
          </w:p>
          <w:p w14:paraId="07F70E04" w14:textId="77777777" w:rsidR="002A5116" w:rsidRPr="002A5116" w:rsidRDefault="002A5116" w:rsidP="002A5116">
            <w:pPr>
              <w:rPr>
                <w:rFonts w:eastAsia="游明朝"/>
                <w:i/>
                <w:sz w:val="20"/>
                <w:lang w:eastAsia="en-GB"/>
              </w:rPr>
            </w:pPr>
            <w:r w:rsidRPr="002A5116">
              <w:rPr>
                <w:rFonts w:eastAsia="游明朝"/>
                <w:i/>
                <w:sz w:val="20"/>
                <w:lang w:eastAsia="en-GB"/>
              </w:rPr>
              <w:tab/>
            </w:r>
            <w:r w:rsidRPr="002A5116">
              <w:rPr>
                <w:rFonts w:eastAsia="游明朝"/>
                <w:i/>
                <w:sz w:val="20"/>
                <w:lang w:eastAsia="en-GB"/>
              </w:rPr>
              <w:tab/>
            </w:r>
            <w:r w:rsidRPr="002A5116">
              <w:rPr>
                <w:rFonts w:eastAsia="游明朝"/>
                <w:i/>
                <w:sz w:val="20"/>
                <w:lang w:eastAsia="en-GB"/>
              </w:rPr>
              <w:tab/>
            </w:r>
            <w:r w:rsidRPr="002A5116">
              <w:rPr>
                <w:rFonts w:eastAsia="游明朝"/>
                <w:i/>
                <w:sz w:val="20"/>
                <w:lang w:eastAsia="en-GB"/>
              </w:rPr>
              <w:tab/>
            </w:r>
            <w:r w:rsidRPr="002A5116">
              <w:rPr>
                <w:rFonts w:eastAsia="游明朝"/>
                <w:i/>
                <w:sz w:val="20"/>
                <w:lang w:eastAsia="en-GB"/>
              </w:rPr>
              <w:tab/>
              <w:t>Type: report</w:t>
            </w:r>
            <w:r w:rsidRPr="002A5116">
              <w:rPr>
                <w:rFonts w:eastAsia="游明朝"/>
                <w:i/>
                <w:sz w:val="20"/>
                <w:lang w:eastAsia="en-GB"/>
              </w:rPr>
              <w:tab/>
            </w:r>
            <w:r w:rsidRPr="002A5116">
              <w:rPr>
                <w:rFonts w:eastAsia="游明朝"/>
                <w:i/>
                <w:sz w:val="20"/>
                <w:lang w:eastAsia="en-GB"/>
              </w:rPr>
              <w:tab/>
              <w:t>For: discussion</w:t>
            </w:r>
            <w:r w:rsidRPr="002A5116">
              <w:rPr>
                <w:rFonts w:eastAsia="游明朝"/>
                <w:i/>
                <w:sz w:val="20"/>
                <w:lang w:eastAsia="en-GB"/>
              </w:rPr>
              <w:br/>
            </w:r>
            <w:r w:rsidRPr="002A5116">
              <w:rPr>
                <w:rFonts w:eastAsia="游明朝"/>
                <w:i/>
                <w:sz w:val="20"/>
                <w:lang w:eastAsia="en-GB"/>
              </w:rPr>
              <w:tab/>
            </w:r>
            <w:r w:rsidRPr="002A5116">
              <w:rPr>
                <w:rFonts w:eastAsia="游明朝"/>
                <w:i/>
                <w:sz w:val="20"/>
                <w:lang w:eastAsia="en-GB"/>
              </w:rPr>
              <w:tab/>
            </w:r>
            <w:r w:rsidRPr="002A5116">
              <w:rPr>
                <w:rFonts w:eastAsia="游明朝"/>
                <w:i/>
                <w:sz w:val="20"/>
                <w:lang w:eastAsia="en-GB"/>
              </w:rPr>
              <w:tab/>
            </w:r>
            <w:r w:rsidRPr="002A5116">
              <w:rPr>
                <w:rFonts w:eastAsia="游明朝"/>
                <w:i/>
                <w:sz w:val="20"/>
                <w:lang w:eastAsia="en-GB"/>
              </w:rPr>
              <w:tab/>
            </w:r>
            <w:r w:rsidRPr="002A5116">
              <w:rPr>
                <w:rFonts w:eastAsia="游明朝"/>
                <w:i/>
                <w:sz w:val="20"/>
                <w:lang w:eastAsia="en-GB"/>
              </w:rPr>
              <w:tab/>
              <w:t>Source: Vodafone</w:t>
            </w:r>
          </w:p>
          <w:p w14:paraId="2BE16F25" w14:textId="77777777" w:rsidR="002A5116" w:rsidRPr="002A5116" w:rsidRDefault="002A5116" w:rsidP="002A5116">
            <w:pPr>
              <w:rPr>
                <w:rFonts w:eastAsia="游明朝"/>
                <w:color w:val="808080"/>
                <w:sz w:val="20"/>
                <w:lang w:eastAsia="en-GB"/>
              </w:rPr>
            </w:pPr>
            <w:r w:rsidRPr="002A5116">
              <w:rPr>
                <w:rFonts w:eastAsia="游明朝"/>
                <w:color w:val="808080"/>
                <w:sz w:val="20"/>
                <w:lang w:eastAsia="en-GB"/>
              </w:rPr>
              <w:t>(Replaces RP-223470)</w:t>
            </w:r>
          </w:p>
          <w:p w14:paraId="0271A10F" w14:textId="77777777" w:rsidR="002A5116" w:rsidRPr="002A5116" w:rsidRDefault="002A5116" w:rsidP="002A5116">
            <w:pPr>
              <w:rPr>
                <w:rFonts w:ascii="Arial" w:eastAsia="游明朝" w:hAnsi="Arial" w:cs="Arial"/>
                <w:b/>
                <w:sz w:val="20"/>
                <w:lang w:eastAsia="en-GB"/>
              </w:rPr>
            </w:pPr>
            <w:r w:rsidRPr="002A5116">
              <w:rPr>
                <w:rFonts w:ascii="Arial" w:eastAsia="游明朝" w:hAnsi="Arial" w:cs="Arial"/>
                <w:b/>
                <w:sz w:val="20"/>
                <w:lang w:eastAsia="en-GB"/>
              </w:rPr>
              <w:t xml:space="preserve">Discussion: </w:t>
            </w:r>
          </w:p>
          <w:p w14:paraId="5C3C5BEB" w14:textId="77777777" w:rsidR="002A5116" w:rsidRPr="002A5116" w:rsidRDefault="002A5116" w:rsidP="002A5116">
            <w:pPr>
              <w:rPr>
                <w:rFonts w:eastAsia="游明朝"/>
                <w:sz w:val="20"/>
                <w:lang w:eastAsia="en-GB"/>
              </w:rPr>
            </w:pPr>
            <w:r w:rsidRPr="002A5116">
              <w:rPr>
                <w:rFonts w:eastAsia="游明朝"/>
                <w:sz w:val="20"/>
                <w:lang w:eastAsia="en-GB"/>
              </w:rPr>
              <w:t>handled in Fri GTW</w:t>
            </w:r>
          </w:p>
          <w:p w14:paraId="129F2B4E" w14:textId="77777777" w:rsidR="002A5116" w:rsidRPr="002A5116" w:rsidRDefault="002A5116" w:rsidP="002A5116">
            <w:pPr>
              <w:rPr>
                <w:rFonts w:eastAsia="游明朝"/>
                <w:sz w:val="20"/>
                <w:lang w:eastAsia="en-GB"/>
              </w:rPr>
            </w:pPr>
            <w:r w:rsidRPr="002A5116">
              <w:rPr>
                <w:rFonts w:eastAsia="游明朝"/>
                <w:sz w:val="20"/>
                <w:lang w:eastAsia="en-GB"/>
              </w:rPr>
              <w:t xml:space="preserve">Apple: power will increase by 30% so </w:t>
            </w:r>
            <w:proofErr w:type="spellStart"/>
            <w:r w:rsidRPr="002A5116">
              <w:rPr>
                <w:rFonts w:eastAsia="游明朝"/>
                <w:sz w:val="20"/>
                <w:lang w:eastAsia="en-GB"/>
              </w:rPr>
              <w:t>can not</w:t>
            </w:r>
            <w:proofErr w:type="spellEnd"/>
            <w:r w:rsidRPr="002A5116">
              <w:rPr>
                <w:rFonts w:eastAsia="游明朝"/>
                <w:sz w:val="20"/>
                <w:lang w:eastAsia="en-GB"/>
              </w:rPr>
              <w:t xml:space="preserve"> agree</w:t>
            </w:r>
          </w:p>
          <w:p w14:paraId="7F4D0D26" w14:textId="77777777" w:rsidR="002A5116" w:rsidRPr="002A5116" w:rsidRDefault="002A5116" w:rsidP="002A5116">
            <w:pPr>
              <w:rPr>
                <w:rFonts w:eastAsia="游明朝"/>
                <w:sz w:val="20"/>
                <w:lang w:eastAsia="en-GB"/>
              </w:rPr>
            </w:pPr>
            <w:r w:rsidRPr="002A5116">
              <w:rPr>
                <w:rFonts w:eastAsia="游明朝"/>
                <w:sz w:val="20"/>
                <w:lang w:eastAsia="en-GB"/>
              </w:rPr>
              <w:t>Samsung: can also not agree; B-1-1 and B-2-2 should be agreed as a package otherwise no need for agreeing anything in REL-18</w:t>
            </w:r>
          </w:p>
          <w:p w14:paraId="49FE6563" w14:textId="77777777" w:rsidR="002A5116" w:rsidRPr="002A5116" w:rsidRDefault="002A5116" w:rsidP="002A5116">
            <w:pPr>
              <w:rPr>
                <w:rFonts w:eastAsia="游明朝"/>
                <w:sz w:val="20"/>
                <w:lang w:eastAsia="en-GB"/>
              </w:rPr>
            </w:pPr>
            <w:r w:rsidRPr="002A5116">
              <w:rPr>
                <w:rFonts w:eastAsia="游明朝"/>
                <w:sz w:val="20"/>
                <w:lang w:eastAsia="en-GB"/>
              </w:rPr>
              <w:t>Nokia: B-1-1 plus C is already a stretch, B-1-1 plus B-2-2 is not acceptable for us</w:t>
            </w:r>
          </w:p>
          <w:p w14:paraId="3F846719" w14:textId="77777777" w:rsidR="002A5116" w:rsidRPr="002A5116" w:rsidRDefault="002A5116" w:rsidP="002A5116">
            <w:pPr>
              <w:rPr>
                <w:rFonts w:eastAsia="游明朝"/>
                <w:sz w:val="20"/>
                <w:lang w:eastAsia="en-GB"/>
              </w:rPr>
            </w:pPr>
            <w:r w:rsidRPr="002A5116">
              <w:rPr>
                <w:rFonts w:eastAsia="游明朝"/>
                <w:sz w:val="20"/>
                <w:lang w:eastAsia="en-GB"/>
              </w:rPr>
              <w:t>RAN chair: B-1-1 plus C: supported by 18 companies; B-1-1 plus B-2-2 plus C: supported by 5 companies</w:t>
            </w:r>
          </w:p>
          <w:p w14:paraId="557405A5" w14:textId="77777777" w:rsidR="002A5116" w:rsidRPr="002A5116" w:rsidRDefault="002A5116" w:rsidP="002A5116">
            <w:pPr>
              <w:rPr>
                <w:rFonts w:eastAsia="游明朝"/>
                <w:sz w:val="20"/>
                <w:lang w:eastAsia="en-GB"/>
              </w:rPr>
            </w:pPr>
            <w:r w:rsidRPr="002A5116">
              <w:rPr>
                <w:rFonts w:eastAsia="游明朝"/>
                <w:sz w:val="20"/>
                <w:lang w:eastAsia="en-GB"/>
              </w:rPr>
              <w:t>RAN chair: taking B-1-1 plus C now and have B-2-2 as come back for RAN #99?</w:t>
            </w:r>
          </w:p>
          <w:p w14:paraId="5F09636E" w14:textId="77777777" w:rsidR="002A5116" w:rsidRPr="002A5116" w:rsidRDefault="002A5116" w:rsidP="002A5116">
            <w:pPr>
              <w:rPr>
                <w:rFonts w:eastAsia="游明朝"/>
                <w:sz w:val="20"/>
                <w:lang w:eastAsia="en-GB"/>
              </w:rPr>
            </w:pPr>
            <w:r w:rsidRPr="002A5116">
              <w:rPr>
                <w:rFonts w:eastAsia="游明朝"/>
                <w:sz w:val="20"/>
                <w:lang w:eastAsia="en-GB"/>
              </w:rPr>
              <w:t>Apple: not acceptable for us; we could go B-1-1 plus B-2-2 plus C and if serious network problems are detected we could come back to B-2-2</w:t>
            </w:r>
          </w:p>
          <w:p w14:paraId="063860A9" w14:textId="77777777" w:rsidR="002A5116" w:rsidRPr="002A5116" w:rsidRDefault="002A5116" w:rsidP="002A5116">
            <w:pPr>
              <w:rPr>
                <w:rFonts w:eastAsia="游明朝"/>
                <w:sz w:val="20"/>
                <w:lang w:eastAsia="en-GB"/>
              </w:rPr>
            </w:pPr>
            <w:r w:rsidRPr="002A5116">
              <w:rPr>
                <w:rFonts w:eastAsia="游明朝"/>
                <w:sz w:val="20"/>
                <w:lang w:eastAsia="en-GB"/>
              </w:rPr>
              <w:t>RAN chair: could we reduce B.2.2 and just take NCSG? just 9 companies supporting, 7 companies strong concerns</w:t>
            </w:r>
          </w:p>
          <w:p w14:paraId="3BE0E3E0" w14:textId="77777777" w:rsidR="002A5116" w:rsidRPr="002A5116" w:rsidRDefault="002A5116" w:rsidP="002A5116">
            <w:pPr>
              <w:rPr>
                <w:rFonts w:eastAsia="游明朝"/>
                <w:sz w:val="20"/>
                <w:lang w:eastAsia="en-GB"/>
              </w:rPr>
            </w:pPr>
            <w:r w:rsidRPr="002A5116">
              <w:rPr>
                <w:rFonts w:eastAsia="游明朝"/>
                <w:sz w:val="20"/>
                <w:lang w:eastAsia="en-GB"/>
              </w:rPr>
              <w:t>Nokia: B-1-2 and B-2-2 not acceptable for Nokia</w:t>
            </w:r>
          </w:p>
          <w:p w14:paraId="3D92CFDB" w14:textId="77777777" w:rsidR="002A5116" w:rsidRPr="002A5116" w:rsidRDefault="002A5116" w:rsidP="002A5116">
            <w:pPr>
              <w:rPr>
                <w:rFonts w:eastAsia="游明朝"/>
                <w:sz w:val="20"/>
                <w:lang w:eastAsia="en-GB"/>
              </w:rPr>
            </w:pPr>
            <w:r w:rsidRPr="002A5116">
              <w:rPr>
                <w:rFonts w:eastAsia="游明朝"/>
                <w:sz w:val="20"/>
                <w:lang w:eastAsia="en-GB"/>
              </w:rPr>
              <w:t>Intel: "Companies with concerns about the completeness of Option A should submit contributions to RAN 4. RAN requests RAN 4 to treat any such documents." still applies</w:t>
            </w:r>
          </w:p>
          <w:p w14:paraId="443CE956" w14:textId="77777777" w:rsidR="002A5116" w:rsidRPr="002A5116" w:rsidRDefault="002A5116" w:rsidP="002A5116">
            <w:pPr>
              <w:rPr>
                <w:rFonts w:eastAsia="游明朝"/>
                <w:sz w:val="20"/>
                <w:lang w:eastAsia="en-GB"/>
              </w:rPr>
            </w:pPr>
            <w:r w:rsidRPr="002A5116">
              <w:rPr>
                <w:rFonts w:eastAsia="游明朝"/>
                <w:sz w:val="20"/>
                <w:lang w:eastAsia="en-GB"/>
              </w:rPr>
              <w:t>RAN chair: up to RAN4 chair</w:t>
            </w:r>
          </w:p>
          <w:p w14:paraId="6FD06DD8" w14:textId="77777777" w:rsidR="002A5116" w:rsidRPr="002A5116" w:rsidRDefault="002A5116" w:rsidP="002A5116">
            <w:pPr>
              <w:rPr>
                <w:rFonts w:eastAsia="游明朝"/>
                <w:sz w:val="20"/>
                <w:lang w:eastAsia="en-GB"/>
              </w:rPr>
            </w:pPr>
            <w:r w:rsidRPr="002A5116">
              <w:rPr>
                <w:rFonts w:eastAsia="游明朝"/>
                <w:sz w:val="20"/>
                <w:lang w:eastAsia="en-GB"/>
              </w:rPr>
              <w:t>RAN chair: B1 plus C: 2 companies object</w:t>
            </w:r>
          </w:p>
          <w:p w14:paraId="2A12DD00" w14:textId="77777777" w:rsidR="002A5116" w:rsidRPr="002A5116" w:rsidRDefault="002A5116" w:rsidP="002A5116">
            <w:pPr>
              <w:rPr>
                <w:rFonts w:eastAsia="游明朝"/>
                <w:sz w:val="20"/>
                <w:lang w:eastAsia="en-GB"/>
              </w:rPr>
            </w:pPr>
            <w:r w:rsidRPr="002A5116">
              <w:rPr>
                <w:rFonts w:eastAsia="游明朝"/>
                <w:sz w:val="20"/>
                <w:lang w:eastAsia="en-GB"/>
              </w:rPr>
              <w:t>conclusion: RAN4 shall not discuss this further and RAN will come back at RAN #99</w:t>
            </w:r>
          </w:p>
          <w:p w14:paraId="7B7FC752" w14:textId="0F85C442" w:rsidR="002A5116" w:rsidRPr="002A5116" w:rsidRDefault="002A5116" w:rsidP="002A5116">
            <w:pPr>
              <w:rPr>
                <w:rFonts w:eastAsia="游明朝"/>
                <w:color w:val="993300"/>
                <w:sz w:val="20"/>
                <w:u w:val="single"/>
                <w:lang w:eastAsia="en-GB"/>
              </w:rPr>
            </w:pPr>
            <w:r w:rsidRPr="002A5116">
              <w:rPr>
                <w:rFonts w:ascii="Arial" w:eastAsia="游明朝" w:hAnsi="Arial" w:cs="Arial"/>
                <w:b/>
                <w:sz w:val="20"/>
                <w:lang w:eastAsia="en-GB"/>
              </w:rPr>
              <w:t xml:space="preserve">Decision: </w:t>
            </w:r>
            <w:r w:rsidRPr="002A5116">
              <w:rPr>
                <w:rFonts w:ascii="Arial" w:eastAsia="游明朝" w:hAnsi="Arial" w:cs="Arial"/>
                <w:b/>
                <w:sz w:val="20"/>
                <w:lang w:eastAsia="en-GB"/>
              </w:rPr>
              <w:tab/>
            </w:r>
            <w:r w:rsidRPr="002A5116">
              <w:rPr>
                <w:rFonts w:ascii="Arial" w:eastAsia="游明朝" w:hAnsi="Arial" w:cs="Arial"/>
                <w:b/>
                <w:sz w:val="20"/>
                <w:lang w:eastAsia="en-GB"/>
              </w:rPr>
              <w:tab/>
            </w:r>
            <w:r w:rsidRPr="002A5116">
              <w:rPr>
                <w:rFonts w:eastAsia="游明朝"/>
                <w:color w:val="993300"/>
                <w:sz w:val="20"/>
                <w:u w:val="single"/>
                <w:lang w:eastAsia="en-GB"/>
              </w:rPr>
              <w:t xml:space="preserve">The document was </w:t>
            </w:r>
            <w:r w:rsidRPr="002A5116">
              <w:rPr>
                <w:rFonts w:ascii="Arial" w:eastAsia="游明朝" w:hAnsi="Arial" w:cs="Arial"/>
                <w:b/>
                <w:color w:val="993300"/>
                <w:sz w:val="20"/>
                <w:u w:val="single"/>
                <w:lang w:eastAsia="en-GB"/>
              </w:rPr>
              <w:t>noted</w:t>
            </w:r>
            <w:r w:rsidRPr="002A5116">
              <w:rPr>
                <w:rFonts w:eastAsia="游明朝"/>
                <w:color w:val="993300"/>
                <w:sz w:val="20"/>
                <w:u w:val="single"/>
                <w:lang w:eastAsia="en-GB"/>
              </w:rPr>
              <w:t>.</w:t>
            </w:r>
          </w:p>
        </w:tc>
      </w:tr>
    </w:tbl>
    <w:p w14:paraId="1EC1B8F7" w14:textId="4794E695" w:rsidR="002A5116" w:rsidRDefault="002A5116" w:rsidP="007D1323">
      <w:pPr>
        <w:spacing w:afterLines="50" w:after="120"/>
        <w:jc w:val="both"/>
        <w:rPr>
          <w:bCs/>
          <w:sz w:val="22"/>
          <w:szCs w:val="18"/>
          <w:lang w:val="en-US"/>
        </w:rPr>
      </w:pPr>
    </w:p>
    <w:p w14:paraId="5B64DD91" w14:textId="56FEEE23" w:rsidR="002A5116" w:rsidRDefault="002A5116" w:rsidP="007D1323">
      <w:pPr>
        <w:spacing w:afterLines="50" w:after="120"/>
        <w:jc w:val="both"/>
        <w:rPr>
          <w:bCs/>
          <w:sz w:val="22"/>
          <w:szCs w:val="18"/>
          <w:lang w:val="en-US"/>
        </w:rPr>
      </w:pPr>
      <w:r>
        <w:rPr>
          <w:bCs/>
          <w:sz w:val="22"/>
          <w:szCs w:val="18"/>
          <w:lang w:val="en-US"/>
        </w:rPr>
        <w:t xml:space="preserve">At RAN1#112 meeting, there </w:t>
      </w:r>
      <w:r w:rsidR="00EE37D6">
        <w:rPr>
          <w:bCs/>
          <w:sz w:val="22"/>
          <w:szCs w:val="18"/>
          <w:lang w:val="en-US"/>
        </w:rPr>
        <w:t>wa</w:t>
      </w:r>
      <w:r>
        <w:rPr>
          <w:bCs/>
          <w:sz w:val="22"/>
          <w:szCs w:val="18"/>
          <w:lang w:val="en-US"/>
        </w:rPr>
        <w:t>s a TEI-18 proposal to support Option B-1-1 and C [</w:t>
      </w:r>
      <w:r w:rsidR="00AE619D">
        <w:rPr>
          <w:bCs/>
          <w:sz w:val="22"/>
          <w:szCs w:val="18"/>
          <w:lang w:val="en-US"/>
        </w:rPr>
        <w:t>3</w:t>
      </w:r>
      <w:r>
        <w:rPr>
          <w:bCs/>
          <w:sz w:val="22"/>
          <w:szCs w:val="18"/>
          <w:lang w:val="en-US"/>
        </w:rPr>
        <w:t xml:space="preserve">], </w:t>
      </w:r>
      <w:r w:rsidR="00EE37D6">
        <w:rPr>
          <w:bCs/>
          <w:sz w:val="22"/>
          <w:szCs w:val="18"/>
          <w:lang w:val="en-US"/>
        </w:rPr>
        <w:t>but it was not proceeded as RAN guidance on whether/which option(s) can be supported is necessary before starting any corresponding work in WGs for this issue.</w:t>
      </w:r>
    </w:p>
    <w:p w14:paraId="0D02AAE1" w14:textId="7C4806AE" w:rsidR="009B4DC7" w:rsidRPr="009B4DC7" w:rsidRDefault="009B4DC7" w:rsidP="007D1323">
      <w:pPr>
        <w:spacing w:afterLines="50" w:after="120"/>
        <w:jc w:val="both"/>
        <w:rPr>
          <w:bCs/>
          <w:sz w:val="22"/>
          <w:szCs w:val="18"/>
          <w:lang w:val="en-US"/>
        </w:rPr>
      </w:pPr>
      <w:r>
        <w:rPr>
          <w:bCs/>
          <w:sz w:val="22"/>
          <w:szCs w:val="18"/>
          <w:lang w:val="en-US"/>
        </w:rPr>
        <w:t>RAN4 also discussed on this issue at RAN4#106 meeting and sent LS to RAN to inform their agreements [4].</w:t>
      </w:r>
    </w:p>
    <w:p w14:paraId="6DD94769" w14:textId="64A1CAAA" w:rsidR="002A5116" w:rsidRPr="00CA0245" w:rsidRDefault="002A5116" w:rsidP="007D1323">
      <w:pPr>
        <w:spacing w:afterLines="50" w:after="120"/>
        <w:jc w:val="both"/>
        <w:rPr>
          <w:bCs/>
          <w:sz w:val="22"/>
          <w:szCs w:val="18"/>
          <w:lang w:val="en-US"/>
        </w:rPr>
      </w:pPr>
      <w:r>
        <w:rPr>
          <w:rFonts w:hint="eastAsia"/>
          <w:bCs/>
          <w:sz w:val="22"/>
          <w:szCs w:val="18"/>
          <w:lang w:val="en-US"/>
        </w:rPr>
        <w:t>I</w:t>
      </w:r>
      <w:r>
        <w:rPr>
          <w:bCs/>
          <w:sz w:val="22"/>
          <w:szCs w:val="18"/>
          <w:lang w:val="en-US"/>
        </w:rPr>
        <w:t>n this contribution</w:t>
      </w:r>
      <w:r w:rsidR="00EE37D6">
        <w:rPr>
          <w:bCs/>
          <w:sz w:val="22"/>
          <w:szCs w:val="18"/>
          <w:lang w:val="en-US"/>
        </w:rPr>
        <w:t>, we provide our view on this issue.</w:t>
      </w:r>
    </w:p>
    <w:p w14:paraId="36C6893F" w14:textId="798C0382" w:rsidR="00DA38D1" w:rsidRPr="007D1323"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110A30E7" w14:textId="6A7924CA" w:rsidR="004F589A" w:rsidRDefault="004F589A" w:rsidP="004F589A">
      <w:pPr>
        <w:spacing w:afterLines="50" w:after="120"/>
        <w:jc w:val="both"/>
        <w:rPr>
          <w:rFonts w:eastAsia="ＭＳ 明朝"/>
          <w:sz w:val="22"/>
          <w:szCs w:val="22"/>
          <w:lang w:val="en-US"/>
        </w:rPr>
      </w:pPr>
      <w:r>
        <w:rPr>
          <w:rFonts w:eastAsia="ＭＳ 明朝"/>
          <w:sz w:val="22"/>
          <w:szCs w:val="22"/>
          <w:lang w:val="en-US"/>
        </w:rPr>
        <w:t xml:space="preserve">There are multiple options that have been discussed to address the issue on BWP without restriction. As shown in the section 1, although selecting only single option is preferable in general, companies are trying to solve </w:t>
      </w:r>
      <w:r>
        <w:rPr>
          <w:rFonts w:eastAsia="ＭＳ 明朝"/>
          <w:sz w:val="22"/>
          <w:szCs w:val="22"/>
          <w:lang w:val="en-US"/>
        </w:rPr>
        <w:lastRenderedPageBreak/>
        <w:t xml:space="preserve">this issue by supporting multiple options as different options have different </w:t>
      </w:r>
      <w:r w:rsidRPr="004F589A">
        <w:rPr>
          <w:rFonts w:eastAsia="ＭＳ 明朝"/>
          <w:sz w:val="22"/>
          <w:szCs w:val="22"/>
          <w:lang w:val="en-US"/>
        </w:rPr>
        <w:t>impacts on specification/workload, mobility</w:t>
      </w:r>
      <w:r>
        <w:rPr>
          <w:rFonts w:eastAsia="ＭＳ 明朝"/>
          <w:sz w:val="22"/>
          <w:szCs w:val="22"/>
          <w:lang w:val="en-US"/>
        </w:rPr>
        <w:t>/throughput</w:t>
      </w:r>
      <w:r w:rsidRPr="004F589A">
        <w:rPr>
          <w:rFonts w:eastAsia="ＭＳ 明朝"/>
          <w:sz w:val="22"/>
          <w:szCs w:val="22"/>
          <w:lang w:val="en-US"/>
        </w:rPr>
        <w:t xml:space="preserve"> performance and UE power consumption/complexity</w:t>
      </w:r>
      <w:r>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4F589A" w14:paraId="020A1940" w14:textId="77777777" w:rsidTr="004F589A">
        <w:tc>
          <w:tcPr>
            <w:tcW w:w="9628" w:type="dxa"/>
          </w:tcPr>
          <w:p w14:paraId="22BFD861" w14:textId="77777777" w:rsidR="004F589A" w:rsidRPr="004F589A" w:rsidRDefault="004F589A" w:rsidP="004F589A">
            <w:pPr>
              <w:numPr>
                <w:ilvl w:val="0"/>
                <w:numId w:val="49"/>
              </w:numPr>
              <w:spacing w:afterLines="50" w:after="120"/>
              <w:jc w:val="both"/>
              <w:rPr>
                <w:bCs/>
                <w:sz w:val="22"/>
                <w:szCs w:val="18"/>
                <w:lang w:val="en-US"/>
              </w:rPr>
            </w:pPr>
            <w:r w:rsidRPr="004F589A">
              <w:rPr>
                <w:bCs/>
                <w:sz w:val="22"/>
                <w:szCs w:val="18"/>
                <w:lang w:val="en-US"/>
              </w:rPr>
              <w:t>Option A) Perform BM/RLM/BFD based on CSI-RS within active BWP</w:t>
            </w:r>
          </w:p>
          <w:p w14:paraId="34DCD7B5" w14:textId="77777777" w:rsidR="004F589A" w:rsidRPr="004F589A" w:rsidRDefault="004F589A" w:rsidP="004F589A">
            <w:pPr>
              <w:numPr>
                <w:ilvl w:val="0"/>
                <w:numId w:val="49"/>
              </w:numPr>
              <w:spacing w:afterLines="50" w:after="120"/>
              <w:jc w:val="both"/>
              <w:rPr>
                <w:bCs/>
                <w:sz w:val="22"/>
                <w:szCs w:val="18"/>
                <w:lang w:val="en-US"/>
              </w:rPr>
            </w:pPr>
            <w:r w:rsidRPr="004F589A">
              <w:rPr>
                <w:bCs/>
                <w:sz w:val="22"/>
                <w:szCs w:val="18"/>
                <w:lang w:val="en-US"/>
              </w:rPr>
              <w:t>Option B) Perform BM/RLM/BFD based on SSB outside active BWP</w:t>
            </w:r>
          </w:p>
          <w:p w14:paraId="174C05C3" w14:textId="77777777" w:rsidR="004F589A" w:rsidRPr="004F589A" w:rsidRDefault="004F589A" w:rsidP="004F589A">
            <w:pPr>
              <w:numPr>
                <w:ilvl w:val="1"/>
                <w:numId w:val="49"/>
              </w:numPr>
              <w:spacing w:afterLines="50" w:after="120"/>
              <w:jc w:val="both"/>
              <w:rPr>
                <w:bCs/>
                <w:sz w:val="22"/>
                <w:szCs w:val="18"/>
                <w:lang w:val="en-US"/>
              </w:rPr>
            </w:pPr>
            <w:r w:rsidRPr="004F589A">
              <w:rPr>
                <w:bCs/>
                <w:sz w:val="22"/>
                <w:szCs w:val="18"/>
                <w:lang w:val="en-US"/>
              </w:rPr>
              <w:t>Option B-1) UE’s capability not requiring additional measurement gap for BM/RLM/BFD</w:t>
            </w:r>
          </w:p>
          <w:p w14:paraId="5A85B67F" w14:textId="77777777" w:rsidR="004F589A" w:rsidRPr="004F589A" w:rsidRDefault="004F589A" w:rsidP="004F589A">
            <w:pPr>
              <w:numPr>
                <w:ilvl w:val="2"/>
                <w:numId w:val="49"/>
              </w:numPr>
              <w:spacing w:afterLines="50" w:after="120"/>
              <w:jc w:val="both"/>
              <w:rPr>
                <w:bCs/>
                <w:sz w:val="22"/>
                <w:szCs w:val="18"/>
                <w:lang w:val="en-US"/>
              </w:rPr>
            </w:pPr>
            <w:r w:rsidRPr="004F589A">
              <w:rPr>
                <w:bCs/>
                <w:sz w:val="22"/>
                <w:szCs w:val="18"/>
                <w:lang w:val="en-US"/>
              </w:rPr>
              <w:t>Option B-1-1) Using larger BW covering SSB outside active BWP without interruptions</w:t>
            </w:r>
          </w:p>
          <w:p w14:paraId="56B709DD" w14:textId="77777777" w:rsidR="004F589A" w:rsidRPr="004F589A" w:rsidRDefault="004F589A" w:rsidP="004F589A">
            <w:pPr>
              <w:numPr>
                <w:ilvl w:val="2"/>
                <w:numId w:val="49"/>
              </w:numPr>
              <w:spacing w:afterLines="50" w:after="120"/>
              <w:jc w:val="both"/>
              <w:rPr>
                <w:bCs/>
                <w:sz w:val="22"/>
                <w:szCs w:val="18"/>
                <w:lang w:val="en-US"/>
              </w:rPr>
            </w:pPr>
            <w:r w:rsidRPr="004F589A">
              <w:rPr>
                <w:bCs/>
                <w:sz w:val="22"/>
                <w:szCs w:val="18"/>
                <w:lang w:val="en-US"/>
              </w:rPr>
              <w:t>Option B-1-2) Using larger BW covering SSB outside active BWP with interruptions</w:t>
            </w:r>
          </w:p>
          <w:p w14:paraId="47025A6C" w14:textId="77777777" w:rsidR="004F589A" w:rsidRPr="004F589A" w:rsidRDefault="004F589A" w:rsidP="004F589A">
            <w:pPr>
              <w:numPr>
                <w:ilvl w:val="1"/>
                <w:numId w:val="49"/>
              </w:numPr>
              <w:spacing w:afterLines="50" w:after="120"/>
              <w:jc w:val="both"/>
              <w:rPr>
                <w:bCs/>
                <w:sz w:val="22"/>
                <w:szCs w:val="18"/>
                <w:lang w:val="en-US"/>
              </w:rPr>
            </w:pPr>
            <w:r w:rsidRPr="004F589A">
              <w:rPr>
                <w:bCs/>
                <w:sz w:val="22"/>
                <w:szCs w:val="18"/>
                <w:lang w:val="en-US"/>
              </w:rPr>
              <w:t>Option B-2) BM/RLM/BFD on SSB outside BWP within measurement gaps</w:t>
            </w:r>
          </w:p>
          <w:p w14:paraId="4053B3BB" w14:textId="77777777" w:rsidR="004F589A" w:rsidRPr="004F589A" w:rsidRDefault="004F589A" w:rsidP="004F589A">
            <w:pPr>
              <w:numPr>
                <w:ilvl w:val="2"/>
                <w:numId w:val="49"/>
              </w:numPr>
              <w:spacing w:afterLines="50" w:after="120"/>
              <w:jc w:val="both"/>
              <w:rPr>
                <w:bCs/>
                <w:sz w:val="22"/>
                <w:szCs w:val="18"/>
                <w:lang w:val="en-US"/>
              </w:rPr>
            </w:pPr>
            <w:r w:rsidRPr="004F589A">
              <w:rPr>
                <w:bCs/>
                <w:sz w:val="22"/>
                <w:szCs w:val="18"/>
                <w:lang w:val="en-US"/>
              </w:rPr>
              <w:t>Option B-2-2) Dedicated MG or NCSG for RLM/BFD/BM measurements</w:t>
            </w:r>
          </w:p>
          <w:p w14:paraId="3BBAA2F3" w14:textId="6622E63F" w:rsidR="004F589A" w:rsidRDefault="004F589A" w:rsidP="004F589A">
            <w:pPr>
              <w:spacing w:afterLines="50" w:after="120"/>
              <w:jc w:val="both"/>
              <w:rPr>
                <w:bCs/>
                <w:sz w:val="22"/>
                <w:szCs w:val="18"/>
                <w:lang w:val="en-US"/>
              </w:rPr>
            </w:pPr>
            <w:r w:rsidRPr="004F589A">
              <w:rPr>
                <w:bCs/>
                <w:sz w:val="22"/>
                <w:szCs w:val="18"/>
                <w:lang w:val="en-US"/>
              </w:rPr>
              <w:t>Option C) NCD-SSB approach which would work with existing UE hardware architectures (FG6-1) and be compatible with existing RAN4 specifications for BM/RLM/BFD</w:t>
            </w:r>
          </w:p>
        </w:tc>
      </w:tr>
    </w:tbl>
    <w:p w14:paraId="01529D9A" w14:textId="44854C06" w:rsidR="004F589A" w:rsidRDefault="004F589A" w:rsidP="004F589A">
      <w:pPr>
        <w:spacing w:afterLines="50" w:after="120"/>
        <w:jc w:val="both"/>
        <w:rPr>
          <w:bCs/>
          <w:sz w:val="22"/>
          <w:szCs w:val="18"/>
          <w:lang w:val="en-US"/>
        </w:rPr>
      </w:pPr>
    </w:p>
    <w:p w14:paraId="48C25892" w14:textId="2342D463" w:rsidR="004F589A" w:rsidRDefault="00BB5FB0" w:rsidP="004F589A">
      <w:pPr>
        <w:spacing w:afterLines="50" w:after="120"/>
        <w:jc w:val="both"/>
        <w:rPr>
          <w:bCs/>
          <w:sz w:val="22"/>
          <w:szCs w:val="18"/>
          <w:lang w:val="en-US"/>
        </w:rPr>
      </w:pPr>
      <w:r>
        <w:rPr>
          <w:rFonts w:hint="eastAsia"/>
          <w:bCs/>
          <w:sz w:val="22"/>
          <w:szCs w:val="18"/>
          <w:lang w:val="en-US"/>
        </w:rPr>
        <w:t>W</w:t>
      </w:r>
      <w:r>
        <w:rPr>
          <w:bCs/>
          <w:sz w:val="22"/>
          <w:szCs w:val="18"/>
          <w:lang w:val="en-US"/>
        </w:rPr>
        <w:t>e have argued that Option B-1-1 is the most attractive option from operator’s perspective as this option does not require any additional RS transmission and interruption</w:t>
      </w:r>
      <w:r w:rsidR="00B0145D">
        <w:rPr>
          <w:bCs/>
          <w:sz w:val="22"/>
          <w:szCs w:val="18"/>
          <w:lang w:val="en-US"/>
        </w:rPr>
        <w:t>. Option A and C also do not require such additional overhead and corresponding throughput degradation if NW anyway transmits CSI-RS or NCD-SSB within the BWP without containing CD-SSB for some purpose</w:t>
      </w:r>
      <w:r w:rsidR="005F58AB">
        <w:rPr>
          <w:bCs/>
          <w:sz w:val="22"/>
          <w:szCs w:val="18"/>
          <w:lang w:val="en-US"/>
        </w:rPr>
        <w:t xml:space="preserve">s (e.g., for </w:t>
      </w:r>
      <w:proofErr w:type="spellStart"/>
      <w:r w:rsidR="005F58AB">
        <w:rPr>
          <w:bCs/>
          <w:sz w:val="22"/>
          <w:szCs w:val="18"/>
          <w:lang w:val="en-US"/>
        </w:rPr>
        <w:t>RedCap</w:t>
      </w:r>
      <w:proofErr w:type="spellEnd"/>
      <w:r w:rsidR="005F58AB">
        <w:rPr>
          <w:bCs/>
          <w:sz w:val="22"/>
          <w:szCs w:val="18"/>
          <w:lang w:val="en-US"/>
        </w:rPr>
        <w:t>)</w:t>
      </w:r>
      <w:r w:rsidR="00B0145D">
        <w:rPr>
          <w:bCs/>
          <w:sz w:val="22"/>
          <w:szCs w:val="18"/>
          <w:lang w:val="en-US"/>
        </w:rPr>
        <w:t xml:space="preserve">. </w:t>
      </w:r>
      <w:r w:rsidR="00204CA7">
        <w:rPr>
          <w:bCs/>
          <w:sz w:val="22"/>
          <w:szCs w:val="18"/>
          <w:lang w:val="en-US"/>
        </w:rPr>
        <w:t>Other solutions such as B-1-2 and B-2-2 require interruptions and corresponding RRM requirements.</w:t>
      </w:r>
    </w:p>
    <w:p w14:paraId="55DAA617" w14:textId="40B2FBC1" w:rsidR="00204CA7" w:rsidRPr="00204CA7" w:rsidRDefault="00204CA7" w:rsidP="004F589A">
      <w:pPr>
        <w:spacing w:afterLines="50" w:after="120"/>
        <w:jc w:val="both"/>
        <w:rPr>
          <w:rFonts w:eastAsia="游明朝"/>
          <w:sz w:val="22"/>
          <w:szCs w:val="22"/>
          <w:lang w:eastAsia="en-GB"/>
        </w:rPr>
      </w:pPr>
      <w:r w:rsidRPr="00204CA7">
        <w:rPr>
          <w:rFonts w:hint="eastAsia"/>
          <w:bCs/>
          <w:sz w:val="22"/>
          <w:szCs w:val="22"/>
          <w:lang w:val="en-US"/>
        </w:rPr>
        <w:t>B</w:t>
      </w:r>
      <w:r w:rsidRPr="00204CA7">
        <w:rPr>
          <w:bCs/>
          <w:sz w:val="22"/>
          <w:szCs w:val="22"/>
          <w:lang w:val="en-US"/>
        </w:rPr>
        <w:t xml:space="preserve">ased on above, selecting both </w:t>
      </w:r>
      <w:r w:rsidRPr="002A5116">
        <w:rPr>
          <w:rFonts w:eastAsia="游明朝"/>
          <w:sz w:val="22"/>
          <w:szCs w:val="22"/>
          <w:lang w:eastAsia="en-GB"/>
        </w:rPr>
        <w:t xml:space="preserve">B-1-1 </w:t>
      </w:r>
      <w:r w:rsidRPr="00204CA7">
        <w:rPr>
          <w:rFonts w:eastAsia="游明朝"/>
          <w:sz w:val="22"/>
          <w:szCs w:val="22"/>
          <w:lang w:eastAsia="en-GB"/>
        </w:rPr>
        <w:t>and</w:t>
      </w:r>
      <w:r w:rsidRPr="002A5116">
        <w:rPr>
          <w:rFonts w:eastAsia="游明朝"/>
          <w:sz w:val="22"/>
          <w:szCs w:val="22"/>
          <w:lang w:eastAsia="en-GB"/>
        </w:rPr>
        <w:t xml:space="preserve"> C</w:t>
      </w:r>
      <w:r w:rsidRPr="00204CA7">
        <w:rPr>
          <w:rFonts w:eastAsia="游明朝"/>
          <w:sz w:val="22"/>
          <w:szCs w:val="22"/>
          <w:lang w:eastAsia="en-GB"/>
        </w:rPr>
        <w:t xml:space="preserve"> seems reasonable and it was</w:t>
      </w:r>
      <w:r w:rsidRPr="002A5116">
        <w:rPr>
          <w:rFonts w:eastAsia="游明朝"/>
          <w:sz w:val="22"/>
          <w:szCs w:val="22"/>
          <w:lang w:eastAsia="en-GB"/>
        </w:rPr>
        <w:t xml:space="preserve"> supported by 18 companies</w:t>
      </w:r>
      <w:r w:rsidRPr="00204CA7">
        <w:rPr>
          <w:rFonts w:eastAsia="游明朝"/>
          <w:sz w:val="22"/>
          <w:szCs w:val="22"/>
          <w:lang w:eastAsia="en-GB"/>
        </w:rPr>
        <w:t xml:space="preserve"> at the RAN#98-e meeting. RAN should make a decision on this issue at RAN#99 meeting so that corresponding WGs can complete their work within Rel-18 timeframe.</w:t>
      </w:r>
      <w:r w:rsidR="007C6A33">
        <w:rPr>
          <w:rFonts w:eastAsia="游明朝"/>
          <w:sz w:val="22"/>
          <w:szCs w:val="22"/>
          <w:lang w:eastAsia="en-GB"/>
        </w:rPr>
        <w:t xml:space="preserve"> As it would be a compromised package including multiple options such as B-1-1 plus C, it may be good to specify </w:t>
      </w:r>
      <w:r w:rsidR="009B4DC7">
        <w:rPr>
          <w:rFonts w:eastAsia="游明朝"/>
          <w:sz w:val="22"/>
          <w:szCs w:val="22"/>
          <w:lang w:eastAsia="en-GB"/>
        </w:rPr>
        <w:t>both</w:t>
      </w:r>
      <w:r w:rsidR="007C6A33">
        <w:rPr>
          <w:rFonts w:eastAsia="游明朝"/>
          <w:sz w:val="22"/>
          <w:szCs w:val="22"/>
          <w:lang w:eastAsia="en-GB"/>
        </w:rPr>
        <w:t xml:space="preserve"> options under single WI</w:t>
      </w:r>
      <w:r w:rsidR="0008567C">
        <w:rPr>
          <w:rFonts w:eastAsia="游明朝"/>
          <w:sz w:val="22"/>
          <w:szCs w:val="22"/>
          <w:lang w:eastAsia="en-GB"/>
        </w:rPr>
        <w:t xml:space="preserve"> to avoid the situation that </w:t>
      </w:r>
      <w:r w:rsidR="009B4DC7">
        <w:rPr>
          <w:rFonts w:eastAsia="游明朝"/>
          <w:sz w:val="22"/>
          <w:szCs w:val="22"/>
          <w:lang w:eastAsia="en-GB"/>
        </w:rPr>
        <w:t>one</w:t>
      </w:r>
      <w:r w:rsidR="0008567C">
        <w:rPr>
          <w:rFonts w:eastAsia="游明朝"/>
          <w:sz w:val="22"/>
          <w:szCs w:val="22"/>
          <w:lang w:eastAsia="en-GB"/>
        </w:rPr>
        <w:t xml:space="preserve"> of the options </w:t>
      </w:r>
      <w:r w:rsidR="00AD6F83">
        <w:rPr>
          <w:rFonts w:eastAsia="游明朝"/>
          <w:sz w:val="22"/>
          <w:szCs w:val="22"/>
          <w:lang w:eastAsia="en-GB"/>
        </w:rPr>
        <w:t xml:space="preserve">in the compromised package can be specified within Rel-18 timeframe but </w:t>
      </w:r>
      <w:r w:rsidR="009B4DC7">
        <w:rPr>
          <w:rFonts w:eastAsia="游明朝"/>
          <w:sz w:val="22"/>
          <w:szCs w:val="22"/>
          <w:lang w:eastAsia="en-GB"/>
        </w:rPr>
        <w:t>an</w:t>
      </w:r>
      <w:r w:rsidR="00AD6F83">
        <w:rPr>
          <w:rFonts w:eastAsia="游明朝"/>
          <w:sz w:val="22"/>
          <w:szCs w:val="22"/>
          <w:lang w:eastAsia="en-GB"/>
        </w:rPr>
        <w:t xml:space="preserve">other </w:t>
      </w:r>
      <w:r w:rsidR="009B4DC7">
        <w:rPr>
          <w:rFonts w:eastAsia="游明朝"/>
          <w:sz w:val="22"/>
          <w:szCs w:val="22"/>
          <w:lang w:eastAsia="en-GB"/>
        </w:rPr>
        <w:t xml:space="preserve">one </w:t>
      </w:r>
      <w:r w:rsidR="00AD6F83">
        <w:rPr>
          <w:rFonts w:eastAsia="游明朝"/>
          <w:sz w:val="22"/>
          <w:szCs w:val="22"/>
          <w:lang w:eastAsia="en-GB"/>
        </w:rPr>
        <w:t>cannot</w:t>
      </w:r>
      <w:r w:rsidR="007C6A33">
        <w:rPr>
          <w:rFonts w:eastAsia="游明朝"/>
          <w:sz w:val="22"/>
          <w:szCs w:val="22"/>
          <w:lang w:eastAsia="en-GB"/>
        </w:rPr>
        <w:t>.</w:t>
      </w:r>
    </w:p>
    <w:p w14:paraId="3507D09B" w14:textId="77777777" w:rsidR="00204CA7" w:rsidRPr="00CA0245" w:rsidRDefault="00204CA7" w:rsidP="004F589A">
      <w:pPr>
        <w:spacing w:afterLines="50" w:after="120"/>
        <w:jc w:val="both"/>
        <w:rPr>
          <w:bCs/>
          <w:sz w:val="22"/>
          <w:szCs w:val="18"/>
          <w:lang w:val="en-US"/>
        </w:rPr>
      </w:pPr>
    </w:p>
    <w:p w14:paraId="63213BF8" w14:textId="507C6E55" w:rsidR="00711AB4" w:rsidRPr="00DA0D4D" w:rsidRDefault="00711AB4" w:rsidP="00711AB4">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p>
    <w:p w14:paraId="41172D99" w14:textId="79D359E5" w:rsidR="000B7A2A" w:rsidRPr="007C6A33" w:rsidRDefault="00711AB4" w:rsidP="007C6A33">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AN</w:t>
      </w:r>
      <w:r>
        <w:rPr>
          <w:rFonts w:eastAsia="ＭＳ 明朝"/>
          <w:b/>
          <w:bCs/>
          <w:sz w:val="22"/>
          <w:szCs w:val="22"/>
          <w:lang w:val="en-US"/>
        </w:rPr>
        <w:t xml:space="preserve"> </w:t>
      </w:r>
      <w:r w:rsidR="007C6A33">
        <w:rPr>
          <w:rFonts w:eastAsia="ＭＳ 明朝"/>
          <w:b/>
          <w:bCs/>
          <w:sz w:val="22"/>
          <w:szCs w:val="22"/>
          <w:lang w:val="en-US"/>
        </w:rPr>
        <w:t>tasks RAN WGs to specify Option B-1-1 and C in Rel-18</w:t>
      </w:r>
      <w:r>
        <w:rPr>
          <w:rFonts w:eastAsia="ＭＳ 明朝"/>
          <w:b/>
          <w:bCs/>
          <w:sz w:val="22"/>
          <w:szCs w:val="22"/>
          <w:lang w:val="en-US"/>
        </w:rPr>
        <w:t>.</w:t>
      </w:r>
    </w:p>
    <w:p w14:paraId="219C9A8A" w14:textId="77777777" w:rsidR="000B7A2A" w:rsidRPr="00640F69" w:rsidRDefault="000B7A2A" w:rsidP="002753B9">
      <w:pPr>
        <w:rPr>
          <w:b/>
          <w:lang w:val="en-US"/>
        </w:rPr>
      </w:pPr>
    </w:p>
    <w:p w14:paraId="4BA13FB0" w14:textId="77777777" w:rsidR="00640F69" w:rsidRPr="00855D6D" w:rsidRDefault="00640F69" w:rsidP="002753B9">
      <w:pPr>
        <w:rPr>
          <w:b/>
          <w:lang w:val="en-US"/>
        </w:rPr>
      </w:pPr>
    </w:p>
    <w:p w14:paraId="359C9889" w14:textId="1769EB59" w:rsidR="00CA0245" w:rsidRPr="00E34C18" w:rsidRDefault="00CA0245"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03CD54A" w14:textId="6F960BA7" w:rsidR="005514D1" w:rsidRPr="00CA0245" w:rsidRDefault="005514D1" w:rsidP="005514D1">
      <w:pPr>
        <w:spacing w:afterLines="50" w:after="120"/>
        <w:jc w:val="both"/>
        <w:rPr>
          <w:bCs/>
          <w:sz w:val="22"/>
          <w:szCs w:val="18"/>
          <w:lang w:val="en-US"/>
        </w:rPr>
      </w:pPr>
      <w:bookmarkStart w:id="1" w:name="_Hlk129281962"/>
      <w:r>
        <w:rPr>
          <w:rFonts w:eastAsia="ＭＳ 明朝" w:hint="eastAsia"/>
          <w:sz w:val="22"/>
          <w:szCs w:val="22"/>
          <w:lang w:val="en-US"/>
        </w:rPr>
        <w:t>I</w:t>
      </w:r>
      <w:r>
        <w:rPr>
          <w:rFonts w:eastAsia="ＭＳ 明朝"/>
          <w:sz w:val="22"/>
          <w:szCs w:val="22"/>
          <w:lang w:val="en-US"/>
        </w:rPr>
        <w:t xml:space="preserve">n this contribution, </w:t>
      </w:r>
      <w:r w:rsidR="007C6A33">
        <w:rPr>
          <w:rFonts w:eastAsia="ＭＳ 明朝"/>
          <w:sz w:val="22"/>
          <w:szCs w:val="22"/>
          <w:lang w:val="en-US"/>
        </w:rPr>
        <w:t>we provided our view regarding the issue on BWP without restriction, and made following proposal</w:t>
      </w:r>
      <w:r>
        <w:rPr>
          <w:rFonts w:eastAsia="ＭＳ 明朝"/>
          <w:sz w:val="22"/>
          <w:szCs w:val="22"/>
          <w:lang w:val="en-US"/>
        </w:rPr>
        <w:t>.</w:t>
      </w:r>
    </w:p>
    <w:bookmarkEnd w:id="1"/>
    <w:p w14:paraId="68DE5CD7" w14:textId="38CF3B3E" w:rsidR="00CA0245" w:rsidRPr="005514D1" w:rsidRDefault="00CA0245" w:rsidP="002753B9">
      <w:pPr>
        <w:rPr>
          <w:bCs/>
          <w:sz w:val="22"/>
          <w:szCs w:val="18"/>
          <w:lang w:val="en-US"/>
        </w:rPr>
      </w:pPr>
    </w:p>
    <w:p w14:paraId="7CC0DAA4" w14:textId="77777777" w:rsidR="007C6A33" w:rsidRPr="00DA0D4D" w:rsidRDefault="007C6A33" w:rsidP="007C6A33">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p>
    <w:p w14:paraId="0D90B9CC" w14:textId="3C2C9E74" w:rsidR="007C6A33" w:rsidRPr="007C6A33" w:rsidRDefault="007C6A33" w:rsidP="007C6A33">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AN</w:t>
      </w:r>
      <w:r>
        <w:rPr>
          <w:rFonts w:eastAsia="ＭＳ 明朝"/>
          <w:b/>
          <w:bCs/>
          <w:sz w:val="22"/>
          <w:szCs w:val="22"/>
          <w:lang w:val="en-US"/>
        </w:rPr>
        <w:t xml:space="preserve"> tasks RAN WGs to specify Option B-1-1 and C in Rel-18.</w:t>
      </w:r>
    </w:p>
    <w:p w14:paraId="3862D1C9" w14:textId="77777777" w:rsidR="00745C79" w:rsidRPr="007C6A33" w:rsidRDefault="00745C79" w:rsidP="002753B9">
      <w:pPr>
        <w:rPr>
          <w:bCs/>
          <w:sz w:val="22"/>
          <w:szCs w:val="18"/>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3D53AAB4" w:rsidR="00933ACC" w:rsidRDefault="00974662" w:rsidP="00933ACC">
      <w:pPr>
        <w:rPr>
          <w:bCs/>
          <w:sz w:val="22"/>
          <w:szCs w:val="18"/>
        </w:rPr>
      </w:pPr>
      <w:r>
        <w:rPr>
          <w:bCs/>
          <w:sz w:val="22"/>
          <w:szCs w:val="18"/>
        </w:rPr>
        <w:t>[1]</w:t>
      </w:r>
      <w:r>
        <w:rPr>
          <w:bCs/>
          <w:sz w:val="22"/>
          <w:szCs w:val="18"/>
        </w:rPr>
        <w:tab/>
      </w:r>
      <w:r w:rsidR="004F589A" w:rsidRPr="004F589A">
        <w:rPr>
          <w:bCs/>
          <w:sz w:val="22"/>
          <w:szCs w:val="18"/>
        </w:rPr>
        <w:t>RP-230052</w:t>
      </w:r>
      <w:r w:rsidR="004F589A" w:rsidRPr="004F589A">
        <w:rPr>
          <w:bCs/>
          <w:sz w:val="22"/>
          <w:szCs w:val="18"/>
        </w:rPr>
        <w:tab/>
        <w:t>Revised draft report of electronic meeting RAN #98e held 12.12.-16.12.2022</w:t>
      </w:r>
      <w:r w:rsidR="004F589A" w:rsidRPr="004F589A">
        <w:rPr>
          <w:bCs/>
          <w:sz w:val="22"/>
          <w:szCs w:val="18"/>
        </w:rPr>
        <w:tab/>
        <w:t>ETSI MCC</w:t>
      </w:r>
    </w:p>
    <w:p w14:paraId="11E22AB4" w14:textId="0C233862" w:rsidR="00AD6F83" w:rsidRDefault="00AD6F83" w:rsidP="00933ACC">
      <w:pPr>
        <w:rPr>
          <w:bCs/>
          <w:sz w:val="22"/>
          <w:szCs w:val="18"/>
        </w:rPr>
      </w:pPr>
      <w:r>
        <w:rPr>
          <w:rFonts w:hint="eastAsia"/>
          <w:bCs/>
          <w:sz w:val="22"/>
          <w:szCs w:val="18"/>
        </w:rPr>
        <w:t>[</w:t>
      </w:r>
      <w:r w:rsidR="00AE619D">
        <w:rPr>
          <w:bCs/>
          <w:sz w:val="22"/>
          <w:szCs w:val="18"/>
        </w:rPr>
        <w:t>2</w:t>
      </w:r>
      <w:r>
        <w:rPr>
          <w:bCs/>
          <w:sz w:val="22"/>
          <w:szCs w:val="18"/>
        </w:rPr>
        <w:t>]</w:t>
      </w:r>
      <w:r>
        <w:rPr>
          <w:bCs/>
          <w:sz w:val="22"/>
          <w:szCs w:val="18"/>
        </w:rPr>
        <w:tab/>
      </w:r>
      <w:r w:rsidRPr="00AD6F83">
        <w:rPr>
          <w:bCs/>
          <w:sz w:val="22"/>
          <w:szCs w:val="18"/>
        </w:rPr>
        <w:t>RP-223506</w:t>
      </w:r>
      <w:r w:rsidRPr="00AD6F83">
        <w:rPr>
          <w:bCs/>
          <w:sz w:val="22"/>
          <w:szCs w:val="18"/>
        </w:rPr>
        <w:tab/>
        <w:t>Moderator's summary of discussion [98e-30-BWP-WithoutRestriction]</w:t>
      </w:r>
      <w:r w:rsidRPr="00AD6F83">
        <w:rPr>
          <w:bCs/>
          <w:sz w:val="22"/>
          <w:szCs w:val="18"/>
        </w:rPr>
        <w:tab/>
        <w:t>Vodafone</w:t>
      </w:r>
    </w:p>
    <w:p w14:paraId="14007C33" w14:textId="72353054" w:rsidR="00AE619D" w:rsidRDefault="00AE619D" w:rsidP="00AE619D">
      <w:pPr>
        <w:rPr>
          <w:bCs/>
          <w:sz w:val="22"/>
          <w:szCs w:val="18"/>
        </w:rPr>
      </w:pPr>
      <w:r>
        <w:rPr>
          <w:rFonts w:hint="eastAsia"/>
          <w:bCs/>
          <w:sz w:val="22"/>
          <w:szCs w:val="18"/>
        </w:rPr>
        <w:t>[</w:t>
      </w:r>
      <w:r>
        <w:rPr>
          <w:bCs/>
          <w:sz w:val="22"/>
          <w:szCs w:val="18"/>
        </w:rPr>
        <w:t>3]</w:t>
      </w:r>
      <w:r>
        <w:rPr>
          <w:bCs/>
          <w:sz w:val="22"/>
          <w:szCs w:val="18"/>
        </w:rPr>
        <w:tab/>
      </w:r>
      <w:r w:rsidRPr="004F589A">
        <w:rPr>
          <w:bCs/>
          <w:sz w:val="22"/>
          <w:szCs w:val="18"/>
        </w:rPr>
        <w:t>R1-2301620</w:t>
      </w:r>
      <w:r w:rsidRPr="004F589A">
        <w:rPr>
          <w:bCs/>
          <w:sz w:val="22"/>
          <w:szCs w:val="18"/>
        </w:rPr>
        <w:tab/>
        <w:t>R18 TEI on BWP without CD-SSB for normal UE</w:t>
      </w:r>
      <w:r w:rsidRPr="004F589A">
        <w:rPr>
          <w:bCs/>
          <w:sz w:val="22"/>
          <w:szCs w:val="18"/>
        </w:rPr>
        <w:tab/>
        <w:t>MediaTek Inc.</w:t>
      </w:r>
    </w:p>
    <w:p w14:paraId="7D8BEEBD" w14:textId="64325427" w:rsidR="009B4DC7" w:rsidRDefault="009B4DC7" w:rsidP="00AE619D">
      <w:pPr>
        <w:rPr>
          <w:bCs/>
          <w:sz w:val="22"/>
          <w:szCs w:val="18"/>
        </w:rPr>
      </w:pPr>
      <w:r>
        <w:rPr>
          <w:rFonts w:hint="eastAsia"/>
          <w:bCs/>
          <w:sz w:val="22"/>
          <w:szCs w:val="18"/>
        </w:rPr>
        <w:t>[</w:t>
      </w:r>
      <w:r>
        <w:rPr>
          <w:bCs/>
          <w:sz w:val="22"/>
          <w:szCs w:val="18"/>
        </w:rPr>
        <w:t>4]</w:t>
      </w:r>
      <w:r>
        <w:rPr>
          <w:bCs/>
          <w:sz w:val="22"/>
          <w:szCs w:val="18"/>
        </w:rPr>
        <w:tab/>
        <w:t>RP-230041</w:t>
      </w:r>
      <w:r>
        <w:rPr>
          <w:bCs/>
          <w:sz w:val="22"/>
          <w:szCs w:val="18"/>
        </w:rPr>
        <w:tab/>
        <w:t xml:space="preserve">LS on additional agreements for </w:t>
      </w:r>
      <w:proofErr w:type="spellStart"/>
      <w:r>
        <w:rPr>
          <w:bCs/>
          <w:sz w:val="22"/>
          <w:szCs w:val="18"/>
        </w:rPr>
        <w:t>BWP_withoutRestriction</w:t>
      </w:r>
      <w:proofErr w:type="spellEnd"/>
      <w:r>
        <w:rPr>
          <w:bCs/>
          <w:sz w:val="22"/>
          <w:szCs w:val="18"/>
        </w:rPr>
        <w:t xml:space="preserve"> for option A</w:t>
      </w:r>
      <w:r>
        <w:rPr>
          <w:bCs/>
          <w:sz w:val="22"/>
          <w:szCs w:val="18"/>
        </w:rPr>
        <w:tab/>
        <w:t>RAN4</w:t>
      </w:r>
    </w:p>
    <w:p w14:paraId="7DE6A2CD" w14:textId="77777777" w:rsidR="00AE619D" w:rsidRPr="00AE619D" w:rsidRDefault="00AE619D" w:rsidP="00933ACC">
      <w:pPr>
        <w:rPr>
          <w:bCs/>
          <w:sz w:val="22"/>
          <w:szCs w:val="18"/>
        </w:rPr>
      </w:pPr>
    </w:p>
    <w:sectPr w:rsidR="00AE619D" w:rsidRPr="00AE619D"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82E9D" w14:textId="77777777" w:rsidR="004C6435" w:rsidRDefault="004C6435">
      <w:r>
        <w:separator/>
      </w:r>
    </w:p>
  </w:endnote>
  <w:endnote w:type="continuationSeparator" w:id="0">
    <w:p w14:paraId="44E15070" w14:textId="77777777" w:rsidR="004C6435" w:rsidRDefault="004C6435">
      <w:r>
        <w:continuationSeparator/>
      </w:r>
    </w:p>
  </w:endnote>
  <w:endnote w:type="continuationNotice" w:id="1">
    <w:p w14:paraId="769865D8" w14:textId="77777777" w:rsidR="004C6435" w:rsidRDefault="004C6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553C" w14:textId="77777777" w:rsidR="004C6435" w:rsidRDefault="004C6435">
      <w:r>
        <w:separator/>
      </w:r>
    </w:p>
  </w:footnote>
  <w:footnote w:type="continuationSeparator" w:id="0">
    <w:p w14:paraId="7937AF15" w14:textId="77777777" w:rsidR="004C6435" w:rsidRDefault="004C6435">
      <w:r>
        <w:continuationSeparator/>
      </w:r>
    </w:p>
  </w:footnote>
  <w:footnote w:type="continuationNotice" w:id="1">
    <w:p w14:paraId="30E392F6" w14:textId="77777777" w:rsidR="004C6435" w:rsidRDefault="004C64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C492CB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D7755"/>
    <w:multiLevelType w:val="hybridMultilevel"/>
    <w:tmpl w:val="786A04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4D3464"/>
    <w:multiLevelType w:val="hybridMultilevel"/>
    <w:tmpl w:val="1D104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825501"/>
    <w:multiLevelType w:val="hybridMultilevel"/>
    <w:tmpl w:val="8F4022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FFAAD26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B1A3332"/>
    <w:multiLevelType w:val="hybridMultilevel"/>
    <w:tmpl w:val="7674D8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7DD53980"/>
    <w:multiLevelType w:val="multilevel"/>
    <w:tmpl w:val="99F4D080"/>
    <w:numStyleLink w:val="1"/>
  </w:abstractNum>
  <w:num w:numId="1" w16cid:durableId="1539734434">
    <w:abstractNumId w:val="41"/>
  </w:num>
  <w:num w:numId="2" w16cid:durableId="623387068">
    <w:abstractNumId w:val="16"/>
  </w:num>
  <w:num w:numId="3" w16cid:durableId="462044845">
    <w:abstractNumId w:val="45"/>
  </w:num>
  <w:num w:numId="4" w16cid:durableId="27685828">
    <w:abstractNumId w:val="5"/>
  </w:num>
  <w:num w:numId="5" w16cid:durableId="886794408">
    <w:abstractNumId w:val="9"/>
  </w:num>
  <w:num w:numId="6" w16cid:durableId="2089570681">
    <w:abstractNumId w:val="17"/>
  </w:num>
  <w:num w:numId="7" w16cid:durableId="1654598241">
    <w:abstractNumId w:val="37"/>
  </w:num>
  <w:num w:numId="8" w16cid:durableId="1875842471">
    <w:abstractNumId w:val="22"/>
  </w:num>
  <w:num w:numId="9" w16cid:durableId="2039312151">
    <w:abstractNumId w:val="21"/>
  </w:num>
  <w:num w:numId="10" w16cid:durableId="1020277941">
    <w:abstractNumId w:val="13"/>
  </w:num>
  <w:num w:numId="11" w16cid:durableId="1222205005">
    <w:abstractNumId w:val="3"/>
  </w:num>
  <w:num w:numId="12" w16cid:durableId="832766003">
    <w:abstractNumId w:val="47"/>
  </w:num>
  <w:num w:numId="13" w16cid:durableId="615142607">
    <w:abstractNumId w:val="44"/>
  </w:num>
  <w:num w:numId="14" w16cid:durableId="2046902898">
    <w:abstractNumId w:val="29"/>
  </w:num>
  <w:num w:numId="15" w16cid:durableId="141316589">
    <w:abstractNumId w:val="31"/>
  </w:num>
  <w:num w:numId="16" w16cid:durableId="1840462697">
    <w:abstractNumId w:val="6"/>
  </w:num>
  <w:num w:numId="17" w16cid:durableId="15424757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2526419">
    <w:abstractNumId w:val="26"/>
  </w:num>
  <w:num w:numId="19" w16cid:durableId="48575427">
    <w:abstractNumId w:val="38"/>
  </w:num>
  <w:num w:numId="20" w16cid:durableId="1240139857">
    <w:abstractNumId w:val="36"/>
  </w:num>
  <w:num w:numId="21" w16cid:durableId="38482809">
    <w:abstractNumId w:val="30"/>
  </w:num>
  <w:num w:numId="22" w16cid:durableId="1912543296">
    <w:abstractNumId w:val="28"/>
  </w:num>
  <w:num w:numId="23" w16cid:durableId="1331445650">
    <w:abstractNumId w:val="34"/>
  </w:num>
  <w:num w:numId="24" w16cid:durableId="737362339">
    <w:abstractNumId w:val="1"/>
  </w:num>
  <w:num w:numId="25" w16cid:durableId="1282567035">
    <w:abstractNumId w:val="12"/>
  </w:num>
  <w:num w:numId="26" w16cid:durableId="765423793">
    <w:abstractNumId w:val="19"/>
  </w:num>
  <w:num w:numId="27" w16cid:durableId="1402561917">
    <w:abstractNumId w:val="11"/>
  </w:num>
  <w:num w:numId="28" w16cid:durableId="1364788466">
    <w:abstractNumId w:val="27"/>
  </w:num>
  <w:num w:numId="29" w16cid:durableId="275138600">
    <w:abstractNumId w:val="35"/>
  </w:num>
  <w:num w:numId="30" w16cid:durableId="1163665641">
    <w:abstractNumId w:val="14"/>
  </w:num>
  <w:num w:numId="31" w16cid:durableId="45841621">
    <w:abstractNumId w:val="24"/>
  </w:num>
  <w:num w:numId="32" w16cid:durableId="1002901640">
    <w:abstractNumId w:val="24"/>
  </w:num>
  <w:num w:numId="33" w16cid:durableId="1771705499">
    <w:abstractNumId w:val="20"/>
  </w:num>
  <w:num w:numId="34" w16cid:durableId="1622761428">
    <w:abstractNumId w:val="2"/>
  </w:num>
  <w:num w:numId="35" w16cid:durableId="1766074497">
    <w:abstractNumId w:val="7"/>
  </w:num>
  <w:num w:numId="36" w16cid:durableId="186530127">
    <w:abstractNumId w:val="0"/>
  </w:num>
  <w:num w:numId="37" w16cid:durableId="1479572932">
    <w:abstractNumId w:val="39"/>
  </w:num>
  <w:num w:numId="38" w16cid:durableId="620839218">
    <w:abstractNumId w:val="40"/>
  </w:num>
  <w:num w:numId="39" w16cid:durableId="1308702982">
    <w:abstractNumId w:val="15"/>
  </w:num>
  <w:num w:numId="40" w16cid:durableId="2069761058">
    <w:abstractNumId w:val="18"/>
  </w:num>
  <w:num w:numId="41" w16cid:durableId="1989896413">
    <w:abstractNumId w:val="46"/>
  </w:num>
  <w:num w:numId="42" w16cid:durableId="644965870">
    <w:abstractNumId w:val="32"/>
  </w:num>
  <w:num w:numId="43" w16cid:durableId="652411431">
    <w:abstractNumId w:val="25"/>
  </w:num>
  <w:num w:numId="44" w16cid:durableId="892735059">
    <w:abstractNumId w:val="8"/>
  </w:num>
  <w:num w:numId="45" w16cid:durableId="1764452900">
    <w:abstractNumId w:val="23"/>
  </w:num>
  <w:num w:numId="46" w16cid:durableId="2139061864">
    <w:abstractNumId w:val="42"/>
  </w:num>
  <w:num w:numId="47" w16cid:durableId="2027369806">
    <w:abstractNumId w:val="4"/>
  </w:num>
  <w:num w:numId="48" w16cid:durableId="1129594190">
    <w:abstractNumId w:val="10"/>
  </w:num>
  <w:num w:numId="49" w16cid:durableId="1599487027">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57E"/>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22"/>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67C"/>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A2A"/>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03"/>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B63"/>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08D"/>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A7"/>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116"/>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89"/>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37"/>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360"/>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435"/>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89A"/>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4D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763"/>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AA0"/>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AB"/>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F69"/>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63"/>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B2"/>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AB4"/>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79"/>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32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DC7"/>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E0F"/>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0C40"/>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6E"/>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415"/>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F83"/>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19D"/>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45D"/>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097"/>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D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FB0"/>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3C"/>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6C4"/>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5BC"/>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30"/>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A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59"/>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7D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F1"/>
    <w:rsid w:val="00EE7F70"/>
    <w:rsid w:val="00EF013A"/>
    <w:rsid w:val="00EF0449"/>
    <w:rsid w:val="00EF072B"/>
    <w:rsid w:val="00EF0E1B"/>
    <w:rsid w:val="00EF0E90"/>
    <w:rsid w:val="00EF0F4A"/>
    <w:rsid w:val="00EF0F5A"/>
    <w:rsid w:val="00EF1009"/>
    <w:rsid w:val="00EF13B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589A"/>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qFormat/>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609826">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373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3985409">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31513">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731</Words>
  <Characters>4173</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2023-03-10T06:25:00Z</dcterms:created>
  <dcterms:modified xsi:type="dcterms:W3CDTF">2023-03-13T08:33:00Z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